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90A3" w14:textId="77777777" w:rsidR="005C4F03" w:rsidRPr="005C4F03" w:rsidRDefault="005C4F03" w:rsidP="005C4F03">
      <w:pPr>
        <w:spacing w:after="0" w:line="288" w:lineRule="atLeast"/>
        <w:outlineLvl w:val="1"/>
        <w:rPr>
          <w:rFonts w:ascii="Times New Roman" w:eastAsia="Times New Roman" w:hAnsi="Times New Roman" w:cs="Times New Roman"/>
          <w:b/>
          <w:bCs/>
          <w:caps/>
          <w:color w:val="2B2B2B"/>
          <w:spacing w:val="-2"/>
        </w:rPr>
      </w:pPr>
      <w:r w:rsidRPr="005C4F03">
        <w:rPr>
          <w:rFonts w:ascii="Times New Roman" w:eastAsia="Times New Roman" w:hAnsi="Times New Roman" w:cs="Times New Roman"/>
          <w:b/>
          <w:bCs/>
          <w:caps/>
          <w:color w:val="2B2B2B"/>
          <w:spacing w:val="-2"/>
        </w:rPr>
        <w:fldChar w:fldCharType="begin"/>
      </w:r>
      <w:r w:rsidRPr="005C4F03">
        <w:rPr>
          <w:rFonts w:ascii="Times New Roman" w:eastAsia="Times New Roman" w:hAnsi="Times New Roman" w:cs="Times New Roman"/>
          <w:b/>
          <w:bCs/>
          <w:caps/>
          <w:color w:val="2B2B2B"/>
          <w:spacing w:val="-2"/>
        </w:rPr>
        <w:instrText xml:space="preserve"> HYPERLINK "https://climate.nasa.gov/news/" </w:instrText>
      </w:r>
      <w:r w:rsidRPr="005C4F03">
        <w:rPr>
          <w:rFonts w:ascii="Times New Roman" w:eastAsia="Times New Roman" w:hAnsi="Times New Roman" w:cs="Times New Roman"/>
          <w:b/>
          <w:bCs/>
          <w:caps/>
          <w:color w:val="2B2B2B"/>
          <w:spacing w:val="-2"/>
        </w:rPr>
        <w:fldChar w:fldCharType="separate"/>
      </w:r>
      <w:r w:rsidRPr="005C4F03">
        <w:rPr>
          <w:rFonts w:ascii="Times New Roman" w:eastAsia="Times New Roman" w:hAnsi="Times New Roman" w:cs="Times New Roman"/>
          <w:b/>
          <w:bCs/>
          <w:caps/>
          <w:color w:val="2B2B2B"/>
          <w:spacing w:val="-2"/>
        </w:rPr>
        <w:br/>
        <w:t>NEWS</w:t>
      </w:r>
      <w:r w:rsidRPr="005C4F03">
        <w:rPr>
          <w:rFonts w:ascii="Times New Roman" w:eastAsia="Times New Roman" w:hAnsi="Times New Roman" w:cs="Times New Roman"/>
          <w:b/>
          <w:bCs/>
          <w:caps/>
          <w:color w:val="2B2B2B"/>
          <w:spacing w:val="-2"/>
        </w:rPr>
        <w:fldChar w:fldCharType="end"/>
      </w:r>
      <w:r w:rsidRPr="005C4F03">
        <w:rPr>
          <w:rFonts w:ascii="Times New Roman" w:eastAsia="Times New Roman" w:hAnsi="Times New Roman" w:cs="Times New Roman"/>
          <w:b/>
          <w:bCs/>
          <w:caps/>
          <w:color w:val="2B2B2B"/>
          <w:spacing w:val="-2"/>
        </w:rPr>
        <w:t> </w:t>
      </w:r>
      <w:r w:rsidRPr="005C4F03">
        <w:rPr>
          <w:rFonts w:ascii="Times New Roman" w:eastAsia="Times New Roman" w:hAnsi="Times New Roman" w:cs="Times New Roman"/>
          <w:b/>
          <w:bCs/>
          <w:color w:val="2B2B2B"/>
          <w:spacing w:val="-2"/>
        </w:rPr>
        <w:t>| February 27, 2020</w:t>
      </w:r>
    </w:p>
    <w:p w14:paraId="4701AD3C" w14:textId="77777777" w:rsidR="005C4F03" w:rsidRPr="005C4F03" w:rsidRDefault="005C4F03" w:rsidP="005C4F03">
      <w:pPr>
        <w:spacing w:after="0" w:line="288" w:lineRule="atLeast"/>
        <w:outlineLvl w:val="0"/>
        <w:rPr>
          <w:rFonts w:ascii="Times New Roman" w:eastAsia="Times New Roman" w:hAnsi="Times New Roman" w:cs="Times New Roman"/>
          <w:b/>
          <w:bCs/>
          <w:spacing w:val="-10"/>
          <w:kern w:val="36"/>
          <w:sz w:val="64"/>
          <w:szCs w:val="64"/>
        </w:rPr>
      </w:pPr>
      <w:r w:rsidRPr="005C4F03">
        <w:rPr>
          <w:rFonts w:ascii="Times New Roman" w:eastAsia="Times New Roman" w:hAnsi="Times New Roman" w:cs="Times New Roman"/>
          <w:b/>
          <w:bCs/>
          <w:spacing w:val="-10"/>
          <w:kern w:val="36"/>
          <w:sz w:val="64"/>
          <w:szCs w:val="64"/>
        </w:rPr>
        <w:t>Milankovitch (Orbital) Cycles and Their Role in Earth's Climate</w:t>
      </w:r>
    </w:p>
    <w:p w14:paraId="265F9F8E" w14:textId="77777777" w:rsidR="005C4F03" w:rsidRPr="005C4F03" w:rsidRDefault="005C4F03" w:rsidP="005C4F03">
      <w:pPr>
        <w:spacing w:line="240" w:lineRule="auto"/>
        <w:rPr>
          <w:rFonts w:ascii="Times New Roman" w:eastAsia="Times New Roman" w:hAnsi="Times New Roman" w:cs="Times New Roman"/>
          <w:color w:val="2B2B2B"/>
          <w:sz w:val="25"/>
          <w:szCs w:val="25"/>
        </w:rPr>
      </w:pPr>
      <w:r w:rsidRPr="005C4F03">
        <w:rPr>
          <w:rFonts w:ascii="Times New Roman" w:eastAsia="Times New Roman" w:hAnsi="Times New Roman" w:cs="Times New Roman"/>
          <w:b/>
          <w:bCs/>
          <w:color w:val="2B2B2B"/>
          <w:sz w:val="25"/>
          <w:szCs w:val="25"/>
        </w:rPr>
        <w:t xml:space="preserve">By Alan </w:t>
      </w:r>
      <w:proofErr w:type="spellStart"/>
      <w:r w:rsidRPr="005C4F03">
        <w:rPr>
          <w:rFonts w:ascii="Times New Roman" w:eastAsia="Times New Roman" w:hAnsi="Times New Roman" w:cs="Times New Roman"/>
          <w:b/>
          <w:bCs/>
          <w:color w:val="2B2B2B"/>
          <w:sz w:val="25"/>
          <w:szCs w:val="25"/>
        </w:rPr>
        <w:t>Buis</w:t>
      </w:r>
      <w:proofErr w:type="spellEnd"/>
      <w:r w:rsidRPr="005C4F03">
        <w:rPr>
          <w:rFonts w:ascii="Times New Roman" w:eastAsia="Times New Roman" w:hAnsi="Times New Roman" w:cs="Times New Roman"/>
          <w:b/>
          <w:bCs/>
          <w:color w:val="2B2B2B"/>
          <w:sz w:val="25"/>
          <w:szCs w:val="25"/>
        </w:rPr>
        <w:t>,</w:t>
      </w:r>
      <w:r w:rsidRPr="005C4F03">
        <w:rPr>
          <w:rFonts w:ascii="Times New Roman" w:eastAsia="Times New Roman" w:hAnsi="Times New Roman" w:cs="Times New Roman"/>
          <w:b/>
          <w:bCs/>
          <w:color w:val="2B2B2B"/>
          <w:sz w:val="25"/>
          <w:szCs w:val="25"/>
        </w:rPr>
        <w:br/>
        <w:t>NASA's Jet Propulsion Laboratory</w:t>
      </w:r>
    </w:p>
    <w:p w14:paraId="3D78CC60" w14:textId="77777777" w:rsidR="005C4F03" w:rsidRPr="005C4F03" w:rsidRDefault="005C4F03" w:rsidP="005C4F03">
      <w:pPr>
        <w:shd w:val="clear" w:color="auto" w:fill="FFFFFF"/>
        <w:spacing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 xml:space="preserve">Our lives literally revolve around cycles: series of events that are repeated regularly in the same order. There are hundreds of different types of cycles in our world and in the universe. Some are natural, such as the change of the seasons, annual animal migrations or the circadian rhythms that govern our sleep patterns. Others are </w:t>
      </w:r>
      <w:proofErr w:type="gramStart"/>
      <w:r w:rsidRPr="005C4F03">
        <w:rPr>
          <w:rFonts w:ascii="Helvetica" w:eastAsia="Times New Roman" w:hAnsi="Helvetica" w:cs="Helvetica"/>
          <w:color w:val="2B2B2B"/>
          <w:sz w:val="25"/>
          <w:szCs w:val="25"/>
        </w:rPr>
        <w:t>human-produced</w:t>
      </w:r>
      <w:proofErr w:type="gramEnd"/>
      <w:r w:rsidRPr="005C4F03">
        <w:rPr>
          <w:rFonts w:ascii="Helvetica" w:eastAsia="Times New Roman" w:hAnsi="Helvetica" w:cs="Helvetica"/>
          <w:color w:val="2B2B2B"/>
          <w:sz w:val="25"/>
          <w:szCs w:val="25"/>
        </w:rPr>
        <w:t>, like growing and harvesting crops, musical rhythms or economic cycles.</w:t>
      </w:r>
    </w:p>
    <w:p w14:paraId="5E4544C8" w14:textId="77777777" w:rsidR="005C4F03" w:rsidRP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Cycles also play key roles in Earth’s short-term weather and long-term climate. A century ago, Serbian scientist Milutin Milankovitch hypothesized the long-term, collective effects of changes in Earth’s position relative to the Sun are a strong driver of Earth’s </w:t>
      </w:r>
      <w:r w:rsidRPr="005C4F03">
        <w:rPr>
          <w:rFonts w:ascii="Helvetica" w:eastAsia="Times New Roman" w:hAnsi="Helvetica" w:cs="Helvetica"/>
          <w:b/>
          <w:bCs/>
          <w:i/>
          <w:iCs/>
          <w:color w:val="2B2B2B"/>
          <w:sz w:val="25"/>
          <w:szCs w:val="25"/>
        </w:rPr>
        <w:t>long-term</w:t>
      </w:r>
      <w:r w:rsidRPr="005C4F03">
        <w:rPr>
          <w:rFonts w:ascii="Helvetica" w:eastAsia="Times New Roman" w:hAnsi="Helvetica" w:cs="Helvetica"/>
          <w:color w:val="2B2B2B"/>
          <w:sz w:val="25"/>
          <w:szCs w:val="25"/>
        </w:rPr>
        <w:t> </w:t>
      </w:r>
      <w:proofErr w:type="gramStart"/>
      <w:r w:rsidRPr="005C4F03">
        <w:rPr>
          <w:rFonts w:ascii="Helvetica" w:eastAsia="Times New Roman" w:hAnsi="Helvetica" w:cs="Helvetica"/>
          <w:color w:val="2B2B2B"/>
          <w:sz w:val="25"/>
          <w:szCs w:val="25"/>
        </w:rPr>
        <w:t>climate, and</w:t>
      </w:r>
      <w:proofErr w:type="gramEnd"/>
      <w:r w:rsidRPr="005C4F03">
        <w:rPr>
          <w:rFonts w:ascii="Helvetica" w:eastAsia="Times New Roman" w:hAnsi="Helvetica" w:cs="Helvetica"/>
          <w:color w:val="2B2B2B"/>
          <w:sz w:val="25"/>
          <w:szCs w:val="25"/>
        </w:rPr>
        <w:t xml:space="preserve"> are responsible for triggering the beginning and end of glaciation periods (Ice Ages).</w:t>
      </w:r>
    </w:p>
    <w:p w14:paraId="226C988E"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Specifically, he examined how variations in three types of Earth orbital movements affect how much solar radiation (known as insolation) reaches the top of Earth’s atmosphere as well as where the insolation reaches. These cyclical orbital movements, which became known as the Milankovitch cycles, cause variations of up to 25 percent in the amount of incoming insolation at Earth’s mid-latitudes (the areas of our planet located between about 30 and 60 degrees north and south of the equator).</w:t>
      </w:r>
    </w:p>
    <w:p w14:paraId="3B2548A4"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The Milankovitch cycles include:</w:t>
      </w:r>
    </w:p>
    <w:p w14:paraId="2060993E" w14:textId="77777777" w:rsidR="005C4F03" w:rsidRPr="005C4F03" w:rsidRDefault="005C4F03" w:rsidP="005C4F03">
      <w:pPr>
        <w:numPr>
          <w:ilvl w:val="0"/>
          <w:numId w:val="1"/>
        </w:numPr>
        <w:shd w:val="clear" w:color="auto" w:fill="FFFFFF"/>
        <w:spacing w:after="0" w:line="240" w:lineRule="auto"/>
        <w:ind w:left="1065"/>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The shape of Earth’s orbit, known as </w:t>
      </w:r>
      <w:proofErr w:type="gramStart"/>
      <w:r w:rsidRPr="005C4F03">
        <w:rPr>
          <w:rFonts w:ascii="Helvetica" w:eastAsia="Times New Roman" w:hAnsi="Helvetica" w:cs="Helvetica"/>
          <w:b/>
          <w:bCs/>
          <w:color w:val="2B2B2B"/>
          <w:sz w:val="25"/>
          <w:szCs w:val="25"/>
        </w:rPr>
        <w:t>eccentricity</w:t>
      </w:r>
      <w:r w:rsidRPr="005C4F03">
        <w:rPr>
          <w:rFonts w:ascii="Helvetica" w:eastAsia="Times New Roman" w:hAnsi="Helvetica" w:cs="Helvetica"/>
          <w:color w:val="2B2B2B"/>
          <w:sz w:val="25"/>
          <w:szCs w:val="25"/>
        </w:rPr>
        <w:t>;</w:t>
      </w:r>
      <w:proofErr w:type="gramEnd"/>
    </w:p>
    <w:p w14:paraId="34E394F3" w14:textId="77777777" w:rsidR="005C4F03" w:rsidRPr="005C4F03" w:rsidRDefault="005C4F03" w:rsidP="005C4F03">
      <w:pPr>
        <w:numPr>
          <w:ilvl w:val="0"/>
          <w:numId w:val="1"/>
        </w:numPr>
        <w:shd w:val="clear" w:color="auto" w:fill="FFFFFF"/>
        <w:spacing w:after="0" w:line="240" w:lineRule="auto"/>
        <w:ind w:left="1065"/>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The angle Earth’s axis is tilted with respect to Earth’s orbital plane, known as </w:t>
      </w:r>
      <w:r w:rsidRPr="005C4F03">
        <w:rPr>
          <w:rFonts w:ascii="Helvetica" w:eastAsia="Times New Roman" w:hAnsi="Helvetica" w:cs="Helvetica"/>
          <w:b/>
          <w:bCs/>
          <w:color w:val="2B2B2B"/>
          <w:sz w:val="25"/>
          <w:szCs w:val="25"/>
        </w:rPr>
        <w:t>obliquity</w:t>
      </w:r>
      <w:r w:rsidRPr="005C4F03">
        <w:rPr>
          <w:rFonts w:ascii="Helvetica" w:eastAsia="Times New Roman" w:hAnsi="Helvetica" w:cs="Helvetica"/>
          <w:color w:val="2B2B2B"/>
          <w:sz w:val="25"/>
          <w:szCs w:val="25"/>
        </w:rPr>
        <w:t>; and</w:t>
      </w:r>
    </w:p>
    <w:p w14:paraId="19D5F550" w14:textId="77777777" w:rsidR="005C4F03" w:rsidRPr="005C4F03" w:rsidRDefault="005C4F03" w:rsidP="005C4F03">
      <w:pPr>
        <w:numPr>
          <w:ilvl w:val="0"/>
          <w:numId w:val="1"/>
        </w:numPr>
        <w:shd w:val="clear" w:color="auto" w:fill="FFFFFF"/>
        <w:spacing w:after="0" w:line="240" w:lineRule="auto"/>
        <w:ind w:left="1065"/>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The direction Earth’s axis of rotation is pointed, known as </w:t>
      </w:r>
      <w:r w:rsidRPr="005C4F03">
        <w:rPr>
          <w:rFonts w:ascii="Helvetica" w:eastAsia="Times New Roman" w:hAnsi="Helvetica" w:cs="Helvetica"/>
          <w:b/>
          <w:bCs/>
          <w:color w:val="2B2B2B"/>
          <w:sz w:val="25"/>
          <w:szCs w:val="25"/>
        </w:rPr>
        <w:t>precession</w:t>
      </w:r>
      <w:r w:rsidRPr="005C4F03">
        <w:rPr>
          <w:rFonts w:ascii="Helvetica" w:eastAsia="Times New Roman" w:hAnsi="Helvetica" w:cs="Helvetica"/>
          <w:color w:val="2B2B2B"/>
          <w:sz w:val="25"/>
          <w:szCs w:val="25"/>
        </w:rPr>
        <w:t>.</w:t>
      </w:r>
    </w:p>
    <w:p w14:paraId="01B6EC1D" w14:textId="77777777" w:rsidR="008B4F8C" w:rsidRDefault="008B4F8C" w:rsidP="005C4F03">
      <w:pPr>
        <w:shd w:val="clear" w:color="auto" w:fill="FFFFFF"/>
        <w:spacing w:after="0" w:line="240" w:lineRule="auto"/>
        <w:rPr>
          <w:rFonts w:ascii="Helvetica" w:eastAsia="Times New Roman" w:hAnsi="Helvetica" w:cs="Helvetica"/>
          <w:color w:val="2B2B2B"/>
          <w:sz w:val="25"/>
          <w:szCs w:val="25"/>
        </w:rPr>
      </w:pPr>
    </w:p>
    <w:p w14:paraId="4030B908" w14:textId="618CB6A0" w:rsid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Let’s take a look at each </w:t>
      </w:r>
      <w:r w:rsidRPr="005C4F03">
        <w:rPr>
          <w:rFonts w:ascii="Helvetica" w:eastAsia="Times New Roman" w:hAnsi="Helvetica" w:cs="Helvetica"/>
          <w:i/>
          <w:iCs/>
          <w:color w:val="2B2B2B"/>
          <w:sz w:val="25"/>
          <w:szCs w:val="25"/>
        </w:rPr>
        <w:t>(further reading on why Milankovitch cycles can't explain Earth's current warming </w:t>
      </w:r>
      <w:hyperlink r:id="rId7" w:history="1">
        <w:r w:rsidRPr="005C4F03">
          <w:rPr>
            <w:rFonts w:ascii="Helvetica" w:eastAsia="Times New Roman" w:hAnsi="Helvetica" w:cs="Helvetica"/>
            <w:b/>
            <w:bCs/>
            <w:i/>
            <w:iCs/>
            <w:color w:val="0E7EE0"/>
            <w:sz w:val="25"/>
            <w:szCs w:val="25"/>
          </w:rPr>
          <w:t>here</w:t>
        </w:r>
      </w:hyperlink>
      <w:r w:rsidRPr="005C4F03">
        <w:rPr>
          <w:rFonts w:ascii="Helvetica" w:eastAsia="Times New Roman" w:hAnsi="Helvetica" w:cs="Helvetica"/>
          <w:i/>
          <w:iCs/>
          <w:color w:val="2B2B2B"/>
          <w:sz w:val="25"/>
          <w:szCs w:val="25"/>
        </w:rPr>
        <w:t>)</w:t>
      </w:r>
      <w:r w:rsidRPr="005C4F03">
        <w:rPr>
          <w:rFonts w:ascii="Helvetica" w:eastAsia="Times New Roman" w:hAnsi="Helvetica" w:cs="Helvetica"/>
          <w:color w:val="2B2B2B"/>
          <w:sz w:val="25"/>
          <w:szCs w:val="25"/>
        </w:rPr>
        <w:t>.</w:t>
      </w:r>
    </w:p>
    <w:p w14:paraId="6E470AC4" w14:textId="77777777" w:rsidR="008B4F8C" w:rsidRPr="005C4F03" w:rsidRDefault="008B4F8C" w:rsidP="005C4F03">
      <w:pPr>
        <w:shd w:val="clear" w:color="auto" w:fill="FFFFFF"/>
        <w:spacing w:after="0" w:line="240" w:lineRule="auto"/>
        <w:rPr>
          <w:rFonts w:ascii="Helvetica" w:eastAsia="Times New Roman" w:hAnsi="Helvetica" w:cs="Helvetica"/>
          <w:color w:val="2B2B2B"/>
          <w:sz w:val="25"/>
          <w:szCs w:val="25"/>
        </w:rPr>
      </w:pPr>
    </w:p>
    <w:p w14:paraId="28373FE0" w14:textId="77777777" w:rsidR="005C4F03" w:rsidRPr="005C4F03" w:rsidRDefault="005C4F03" w:rsidP="005C4F03">
      <w:pPr>
        <w:shd w:val="clear" w:color="auto" w:fill="FFFFFF"/>
        <w:spacing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Credit: NASA/JPL-Caltech</w:t>
      </w:r>
    </w:p>
    <w:p w14:paraId="6A9A314A" w14:textId="77777777" w:rsidR="005C4F03" w:rsidRP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b/>
          <w:bCs/>
          <w:color w:val="2B2B2B"/>
          <w:sz w:val="25"/>
          <w:szCs w:val="25"/>
        </w:rPr>
        <w:t>Eccentricity</w:t>
      </w:r>
      <w:r w:rsidRPr="005C4F03">
        <w:rPr>
          <w:rFonts w:ascii="Helvetica" w:eastAsia="Times New Roman" w:hAnsi="Helvetica" w:cs="Helvetica"/>
          <w:color w:val="2B2B2B"/>
          <w:sz w:val="25"/>
          <w:szCs w:val="25"/>
        </w:rPr>
        <w:t xml:space="preserve"> – Earth’s annual pilgrimage around the Sun isn’t perfectly circular, but it’s </w:t>
      </w:r>
      <w:proofErr w:type="gramStart"/>
      <w:r w:rsidRPr="005C4F03">
        <w:rPr>
          <w:rFonts w:ascii="Helvetica" w:eastAsia="Times New Roman" w:hAnsi="Helvetica" w:cs="Helvetica"/>
          <w:color w:val="2B2B2B"/>
          <w:sz w:val="25"/>
          <w:szCs w:val="25"/>
        </w:rPr>
        <w:t>pretty close</w:t>
      </w:r>
      <w:proofErr w:type="gramEnd"/>
      <w:r w:rsidRPr="005C4F03">
        <w:rPr>
          <w:rFonts w:ascii="Helvetica" w:eastAsia="Times New Roman" w:hAnsi="Helvetica" w:cs="Helvetica"/>
          <w:color w:val="2B2B2B"/>
          <w:sz w:val="25"/>
          <w:szCs w:val="25"/>
        </w:rPr>
        <w:t xml:space="preserve">. Over time, the pull of gravity from our solar system’s two largest gas giant planets, Jupiter and Saturn, causes the shape of Earth’s orbit to vary from </w:t>
      </w:r>
      <w:r w:rsidRPr="005C4F03">
        <w:rPr>
          <w:rFonts w:ascii="Helvetica" w:eastAsia="Times New Roman" w:hAnsi="Helvetica" w:cs="Helvetica"/>
          <w:color w:val="2B2B2B"/>
          <w:sz w:val="25"/>
          <w:szCs w:val="25"/>
        </w:rPr>
        <w:lastRenderedPageBreak/>
        <w:t>nearly circular to slightly elliptical. Eccentricity measures how much the shape of Earth’s orbit departs from a perfect circle. These variations affect the distance between Earth and the Sun.</w:t>
      </w:r>
    </w:p>
    <w:p w14:paraId="3861D793"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Eccentricity is the reason why our seasons are slightly different lengths, with summers in the Northern Hemisphere currently about 4.5 days longer than winters, and springs about three days longer than autumns. As eccentricity decreases, the length of our seasons gradually evens out.</w:t>
      </w:r>
    </w:p>
    <w:p w14:paraId="1C97E744"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The difference in the distance between Earth’s closest approach to the Sun (known as perihelion), which occurs on or about January 3 each year, and its farthest departure from the Sun (known as aphelion) on or about July 4, is currently about 5.1 million kilometers (about 3.2 million miles), a variation of 3.4 percent. That means each January, about 6.8 percent more incoming solar radiation reaches Earth than it does each July.</w:t>
      </w:r>
    </w:p>
    <w:p w14:paraId="0A8FCC69" w14:textId="77777777" w:rsidR="005C4F03" w:rsidRP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When Earth’s orbit is at its most elliptic, about 23 percent more incoming solar radiation reaches Earth at our planet’s closest approach to the Sun each year than does at its farthest departure from the Sun. </w:t>
      </w:r>
      <w:r w:rsidRPr="005C4F03">
        <w:rPr>
          <w:rFonts w:ascii="Helvetica" w:eastAsia="Times New Roman" w:hAnsi="Helvetica" w:cs="Helvetica"/>
          <w:b/>
          <w:bCs/>
          <w:i/>
          <w:iCs/>
          <w:color w:val="2B2B2B"/>
          <w:sz w:val="25"/>
          <w:szCs w:val="25"/>
        </w:rPr>
        <w:t>Currently, Earth’s eccentricity is near its least elliptic (most circular) and is very slowly decreasing, in a cycle that spans about 100,000 years.</w:t>
      </w:r>
    </w:p>
    <w:p w14:paraId="49A18E2B"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 xml:space="preserve">The total change in global annual insolation due to the eccentricity cycle is very small. Because variations in Earth’s eccentricity are </w:t>
      </w:r>
      <w:proofErr w:type="gramStart"/>
      <w:r w:rsidRPr="005C4F03">
        <w:rPr>
          <w:rFonts w:ascii="Helvetica" w:eastAsia="Times New Roman" w:hAnsi="Helvetica" w:cs="Helvetica"/>
          <w:color w:val="2B2B2B"/>
          <w:sz w:val="25"/>
          <w:szCs w:val="25"/>
        </w:rPr>
        <w:t>fairly small</w:t>
      </w:r>
      <w:proofErr w:type="gramEnd"/>
      <w:r w:rsidRPr="005C4F03">
        <w:rPr>
          <w:rFonts w:ascii="Helvetica" w:eastAsia="Times New Roman" w:hAnsi="Helvetica" w:cs="Helvetica"/>
          <w:color w:val="2B2B2B"/>
          <w:sz w:val="25"/>
          <w:szCs w:val="25"/>
        </w:rPr>
        <w:t>, they’re a relatively minor factor in annual seasonal climate variations.</w:t>
      </w:r>
    </w:p>
    <w:p w14:paraId="55D7E009" w14:textId="77777777" w:rsidR="005C4F03" w:rsidRPr="005C4F03" w:rsidRDefault="005C4F03" w:rsidP="005C4F03">
      <w:pPr>
        <w:shd w:val="clear" w:color="auto" w:fill="FFFFFF"/>
        <w:spacing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Credit: NASA/JPL-Caltech</w:t>
      </w:r>
    </w:p>
    <w:p w14:paraId="55BA9FFF" w14:textId="77777777" w:rsidR="005C4F03" w:rsidRP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b/>
          <w:bCs/>
          <w:color w:val="2B2B2B"/>
          <w:sz w:val="25"/>
          <w:szCs w:val="25"/>
        </w:rPr>
        <w:t>Obliquity</w:t>
      </w:r>
      <w:r w:rsidRPr="005C4F03">
        <w:rPr>
          <w:rFonts w:ascii="Helvetica" w:eastAsia="Times New Roman" w:hAnsi="Helvetica" w:cs="Helvetica"/>
          <w:color w:val="2B2B2B"/>
          <w:sz w:val="25"/>
          <w:szCs w:val="25"/>
        </w:rPr>
        <w:t> – The angle Earth’s axis of rotation is tilted as it travels around the Sun is known as obliquity. Obliquity is why Earth has seasons. Over the last million years, it has varied between 22.1 and 24.5 degrees with respect to Earth’s orbital plane. The greater Earth’s axial tilt angle, the more extreme our seasons are, as each hemisphere receives more solar radiation during its summer, when the hemisphere is tilted toward the Sun, and less during winter, when it is tilted away. Larger tilt angles favor periods of deglaciation (the melting and retreat of glaciers and ice sheets). These effects aren’t uniform globally -- higher latitudes receive a larger change in total solar radiation than areas closer to the equator.</w:t>
      </w:r>
    </w:p>
    <w:p w14:paraId="7398D499" w14:textId="77777777" w:rsidR="005C4F03" w:rsidRP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b/>
          <w:bCs/>
          <w:i/>
          <w:iCs/>
          <w:color w:val="2B2B2B"/>
          <w:sz w:val="25"/>
          <w:szCs w:val="25"/>
        </w:rPr>
        <w:t xml:space="preserve">Earth’s axis is currently tilted 23.4 degrees, or about </w:t>
      </w:r>
      <w:proofErr w:type="gramStart"/>
      <w:r w:rsidRPr="005C4F03">
        <w:rPr>
          <w:rFonts w:ascii="Helvetica" w:eastAsia="Times New Roman" w:hAnsi="Helvetica" w:cs="Helvetica"/>
          <w:b/>
          <w:bCs/>
          <w:i/>
          <w:iCs/>
          <w:color w:val="2B2B2B"/>
          <w:sz w:val="25"/>
          <w:szCs w:val="25"/>
        </w:rPr>
        <w:t>half way</w:t>
      </w:r>
      <w:proofErr w:type="gramEnd"/>
      <w:r w:rsidRPr="005C4F03">
        <w:rPr>
          <w:rFonts w:ascii="Helvetica" w:eastAsia="Times New Roman" w:hAnsi="Helvetica" w:cs="Helvetica"/>
          <w:b/>
          <w:bCs/>
          <w:i/>
          <w:iCs/>
          <w:color w:val="2B2B2B"/>
          <w:sz w:val="25"/>
          <w:szCs w:val="25"/>
        </w:rPr>
        <w:t xml:space="preserve"> between its extremes, and this angle is very slowly decreasing in a cycle that spans about 41,000 years.</w:t>
      </w:r>
      <w:r w:rsidRPr="005C4F03">
        <w:rPr>
          <w:rFonts w:ascii="Helvetica" w:eastAsia="Times New Roman" w:hAnsi="Helvetica" w:cs="Helvetica"/>
          <w:color w:val="2B2B2B"/>
          <w:sz w:val="25"/>
          <w:szCs w:val="25"/>
        </w:rPr>
        <w:t> It was last at its maximum tilt about 10,700 years ago and will reach its minimum tilt about 9,800 years from now. As obliquity decreases, it gradually helps make our seasons milder, resulting in increasingly warmer winters, and cooler summers that gradually, over time, allow snow and ice at high latitudes to build up into large ice sheets. As ice cover increases, it reflects more of the Sun’s energy back into space, promoting even further cooling.</w:t>
      </w:r>
    </w:p>
    <w:p w14:paraId="4920DF0D" w14:textId="77777777" w:rsidR="005C4F03" w:rsidRPr="005C4F03" w:rsidRDefault="005C4F03" w:rsidP="005C4F03">
      <w:pPr>
        <w:shd w:val="clear" w:color="auto" w:fill="FFFFFF"/>
        <w:spacing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Credit: NASA/JPL-Caltech</w:t>
      </w:r>
    </w:p>
    <w:p w14:paraId="0D19DE1A" w14:textId="77777777" w:rsidR="005C4F03" w:rsidRP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b/>
          <w:bCs/>
          <w:color w:val="2B2B2B"/>
          <w:sz w:val="25"/>
          <w:szCs w:val="25"/>
        </w:rPr>
        <w:lastRenderedPageBreak/>
        <w:t>Precession</w:t>
      </w:r>
      <w:r w:rsidRPr="005C4F03">
        <w:rPr>
          <w:rFonts w:ascii="Helvetica" w:eastAsia="Times New Roman" w:hAnsi="Helvetica" w:cs="Helvetica"/>
          <w:color w:val="2B2B2B"/>
          <w:sz w:val="25"/>
          <w:szCs w:val="25"/>
        </w:rPr>
        <w:t> – As Earth rotates, it wobbles slightly upon its axis, like a slightly off-center spinning toy top. This wobble is due to tidal forces caused by the gravitational influences of the Sun and Moon that cause Earth to bulge at the equator, affecting its rotation. The trend in the direction of this wobble relative to the fixed positions of stars is known as </w:t>
      </w:r>
      <w:r w:rsidRPr="005C4F03">
        <w:rPr>
          <w:rFonts w:ascii="Helvetica" w:eastAsia="Times New Roman" w:hAnsi="Helvetica" w:cs="Helvetica"/>
          <w:i/>
          <w:iCs/>
          <w:color w:val="2B2B2B"/>
          <w:sz w:val="25"/>
          <w:szCs w:val="25"/>
        </w:rPr>
        <w:t>axial precession</w:t>
      </w:r>
      <w:r w:rsidRPr="005C4F03">
        <w:rPr>
          <w:rFonts w:ascii="Helvetica" w:eastAsia="Times New Roman" w:hAnsi="Helvetica" w:cs="Helvetica"/>
          <w:color w:val="2B2B2B"/>
          <w:sz w:val="25"/>
          <w:szCs w:val="25"/>
        </w:rPr>
        <w:t>. The cycle of axial precession spans about 25,771.5 years.</w:t>
      </w:r>
    </w:p>
    <w:p w14:paraId="346A3FE5"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Axial precession makes seasonal contrasts more extreme in one hemisphere and less extreme in the other. Currently perihelion occurs during winter in the Northern Hemisphere and in summer in the Southern Hemisphere. This makes Southern Hemisphere summers hotter and moderates Northern Hemisphere seasonal variations. But in about 13,000 years, axial precession will cause these conditions to flip, with the Northern Hemisphere seeing more extremes in solar radiation and the Southern Hemisphere experiencing more moderate seasonal variations.</w:t>
      </w:r>
    </w:p>
    <w:p w14:paraId="6B2213B9"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 xml:space="preserve">Precession does affect seasonal timing relative to Earth's closest/farthest points around the Sun. However, the modern calendar system ties itself to the seasons, and so, for example, the Northern Hemisphere winter will never occur in July. Today Earth’s North Stars are Polaris and Polaris Australis, but a couple of thousand years ago, they were </w:t>
      </w:r>
      <w:proofErr w:type="spellStart"/>
      <w:r w:rsidRPr="005C4F03">
        <w:rPr>
          <w:rFonts w:ascii="Helvetica" w:eastAsia="Times New Roman" w:hAnsi="Helvetica" w:cs="Helvetica"/>
          <w:color w:val="2B2B2B"/>
          <w:sz w:val="25"/>
          <w:szCs w:val="25"/>
        </w:rPr>
        <w:t>Kochab</w:t>
      </w:r>
      <w:proofErr w:type="spellEnd"/>
      <w:r w:rsidRPr="005C4F03">
        <w:rPr>
          <w:rFonts w:ascii="Helvetica" w:eastAsia="Times New Roman" w:hAnsi="Helvetica" w:cs="Helvetica"/>
          <w:color w:val="2B2B2B"/>
          <w:sz w:val="25"/>
          <w:szCs w:val="25"/>
        </w:rPr>
        <w:t xml:space="preserve"> and </w:t>
      </w:r>
      <w:proofErr w:type="spellStart"/>
      <w:r w:rsidRPr="005C4F03">
        <w:rPr>
          <w:rFonts w:ascii="Helvetica" w:eastAsia="Times New Roman" w:hAnsi="Helvetica" w:cs="Helvetica"/>
          <w:color w:val="2B2B2B"/>
          <w:sz w:val="25"/>
          <w:szCs w:val="25"/>
        </w:rPr>
        <w:t>Pherkad</w:t>
      </w:r>
      <w:proofErr w:type="spellEnd"/>
      <w:r w:rsidRPr="005C4F03">
        <w:rPr>
          <w:rFonts w:ascii="Helvetica" w:eastAsia="Times New Roman" w:hAnsi="Helvetica" w:cs="Helvetica"/>
          <w:color w:val="2B2B2B"/>
          <w:sz w:val="25"/>
          <w:szCs w:val="25"/>
        </w:rPr>
        <w:t>.</w:t>
      </w:r>
    </w:p>
    <w:p w14:paraId="155B90C1" w14:textId="77777777" w:rsidR="005C4F03" w:rsidRP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There’s also </w:t>
      </w:r>
      <w:r w:rsidRPr="005C4F03">
        <w:rPr>
          <w:rFonts w:ascii="Helvetica" w:eastAsia="Times New Roman" w:hAnsi="Helvetica" w:cs="Helvetica"/>
          <w:i/>
          <w:iCs/>
          <w:color w:val="2B2B2B"/>
          <w:sz w:val="25"/>
          <w:szCs w:val="25"/>
        </w:rPr>
        <w:t>apsidal precession</w:t>
      </w:r>
      <w:r w:rsidRPr="005C4F03">
        <w:rPr>
          <w:rFonts w:ascii="Helvetica" w:eastAsia="Times New Roman" w:hAnsi="Helvetica" w:cs="Helvetica"/>
          <w:color w:val="2B2B2B"/>
          <w:sz w:val="25"/>
          <w:szCs w:val="25"/>
        </w:rPr>
        <w:t>. Not only does Earth’s axis wobble, but Earth’s entire orbital ellipse also wobbles irregularly, primarily due to its interactions with Jupiter and Saturn. The cycle of apsidal precession spans about 112,000 years. Apsidal precession changes the orientation of Earth’s orbit relative to the elliptical plane.</w:t>
      </w:r>
    </w:p>
    <w:p w14:paraId="74CCE8FE"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The combined effects of axial and apsidal precession result in an overall precession cycle spanning about 23,000 years on average.</w:t>
      </w:r>
    </w:p>
    <w:p w14:paraId="741350E8" w14:textId="77777777" w:rsidR="005C4F03" w:rsidRP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b/>
          <w:bCs/>
          <w:color w:val="2B2B2B"/>
          <w:sz w:val="25"/>
          <w:szCs w:val="25"/>
        </w:rPr>
        <w:t>A Climate Time Machine</w:t>
      </w:r>
    </w:p>
    <w:p w14:paraId="2413BF35" w14:textId="77777777" w:rsidR="005C4F03" w:rsidRPr="005C4F03" w:rsidRDefault="005C4F03" w:rsidP="005C4F03">
      <w:pPr>
        <w:shd w:val="clear" w:color="auto" w:fill="FFFFFF"/>
        <w:spacing w:after="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The small changes set in motion by Milankovitch cycles operate separately and together to influence Earth’s climate over very long timespans, leading to larger changes in our climate over tens of thousands to hundreds of thousands of years. Milankovitch combined the cycles to create a comprehensive mathematical model for calculating differences in solar radiation at various Earth latitudes along with corresponding surface temperatures. The model is sort of like a </w:t>
      </w:r>
      <w:hyperlink r:id="rId8" w:history="1">
        <w:r w:rsidRPr="005C4F03">
          <w:rPr>
            <w:rFonts w:ascii="Helvetica" w:eastAsia="Times New Roman" w:hAnsi="Helvetica" w:cs="Helvetica"/>
            <w:color w:val="0E7EE0"/>
            <w:sz w:val="25"/>
            <w:szCs w:val="25"/>
          </w:rPr>
          <w:t>climate time machine</w:t>
        </w:r>
      </w:hyperlink>
      <w:r w:rsidRPr="005C4F03">
        <w:rPr>
          <w:rFonts w:ascii="Helvetica" w:eastAsia="Times New Roman" w:hAnsi="Helvetica" w:cs="Helvetica"/>
          <w:color w:val="2B2B2B"/>
          <w:sz w:val="25"/>
          <w:szCs w:val="25"/>
        </w:rPr>
        <w:t>: it can be run backward and forward to examine past and future climate conditions.</w:t>
      </w:r>
    </w:p>
    <w:p w14:paraId="249B0F86"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Milankovitch assumed changes in radiation at some latitudes and in some seasons are more important than others to the growth and retreat of ice sheets. In addition, it was his belief that obliquity was the most important of the three cycles for climate, because it affects the amount of insolation in Earth’s northern high-latitude regions during summer (the relative role of precession versus obliquity is still a matter of scientific study).</w:t>
      </w:r>
    </w:p>
    <w:p w14:paraId="6BAF5527"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lastRenderedPageBreak/>
        <w:t>He calculated that Ice Ages occur approximately every 41,000 years. Subsequent research confirms that they did occur at 41,000-year intervals between one and three million years ago. But about 800,000 years ago, the cycle of Ice Ages lengthened to 100,000 years, matching Earth’s eccentricity cycle. While various theories have been proposed to explain this transition, scientists do not yet have a clear answer.</w:t>
      </w:r>
    </w:p>
    <w:p w14:paraId="4062B254"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Milankovitch’s work was supported by other researchers of his time, and he authored numerous publications on his hypothesis. But it wasn’t until about 10 years after his death in 1958 that the global science community began to take serious notice of his theory. In 1976, a study in the journal Science by Hays et al. using deep-sea sediment cores found that Milankovitch cycles correspond with periods of major climate change over the past 450,000 years, with Ice Ages occurring when Earth was undergoing different stages of orbital variation.</w:t>
      </w:r>
    </w:p>
    <w:p w14:paraId="25600F6B"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Several other projects and studies have also upheld the validity of Milankovitch’s work, including research using data from ice cores in Greenland and Antarctica that has provided strong evidence of Milankovitch cycles going back many hundreds of thousands of years. In addition, his work has been embraced by the National Research Council of the U.S. National Academy of Sciences.</w:t>
      </w:r>
    </w:p>
    <w:p w14:paraId="713C399C" w14:textId="77777777" w:rsidR="005C4F03" w:rsidRPr="005C4F03" w:rsidRDefault="005C4F03" w:rsidP="005C4F03">
      <w:pPr>
        <w:shd w:val="clear" w:color="auto" w:fill="FFFFFF"/>
        <w:spacing w:before="240" w:after="240" w:line="240" w:lineRule="auto"/>
        <w:rPr>
          <w:rFonts w:ascii="Helvetica" w:eastAsia="Times New Roman" w:hAnsi="Helvetica" w:cs="Helvetica"/>
          <w:color w:val="2B2B2B"/>
          <w:sz w:val="25"/>
          <w:szCs w:val="25"/>
        </w:rPr>
      </w:pPr>
      <w:r w:rsidRPr="005C4F03">
        <w:rPr>
          <w:rFonts w:ascii="Helvetica" w:eastAsia="Times New Roman" w:hAnsi="Helvetica" w:cs="Helvetica"/>
          <w:color w:val="2B2B2B"/>
          <w:sz w:val="25"/>
          <w:szCs w:val="25"/>
        </w:rPr>
        <w:t>Scientific research to better understand the mechanisms that cause changes in Earth’s rotation and how specifically Milankovitch cycles combine to affect climate is ongoing. But the theory that they drive the timing of glacial-interglacial cycles is well accepted.</w:t>
      </w:r>
    </w:p>
    <w:p w14:paraId="7CF046F4" w14:textId="77777777" w:rsidR="00963A88" w:rsidRDefault="00963A88"/>
    <w:sectPr w:rsidR="00963A88" w:rsidSect="005C4F0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F3BE" w14:textId="77777777" w:rsidR="005C4F03" w:rsidRDefault="005C4F03" w:rsidP="005C4F03">
      <w:pPr>
        <w:spacing w:after="0" w:line="240" w:lineRule="auto"/>
      </w:pPr>
      <w:r>
        <w:separator/>
      </w:r>
    </w:p>
  </w:endnote>
  <w:endnote w:type="continuationSeparator" w:id="0">
    <w:p w14:paraId="6B943870" w14:textId="77777777" w:rsidR="005C4F03" w:rsidRDefault="005C4F03" w:rsidP="005C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82E9" w14:textId="77777777" w:rsidR="005C4F03" w:rsidRDefault="005C4F03" w:rsidP="005C4F03">
      <w:pPr>
        <w:spacing w:after="0" w:line="240" w:lineRule="auto"/>
      </w:pPr>
      <w:r>
        <w:separator/>
      </w:r>
    </w:p>
  </w:footnote>
  <w:footnote w:type="continuationSeparator" w:id="0">
    <w:p w14:paraId="24A83425" w14:textId="77777777" w:rsidR="005C4F03" w:rsidRDefault="005C4F03" w:rsidP="005C4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02C5E"/>
    <w:multiLevelType w:val="multilevel"/>
    <w:tmpl w:val="768E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976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03"/>
    <w:rsid w:val="005C4F03"/>
    <w:rsid w:val="008B4F8C"/>
    <w:rsid w:val="0096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23D39"/>
  <w15:chartTrackingRefBased/>
  <w15:docId w15:val="{7A521EF9-E0A7-4F15-BC6C-FD2F8C03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6044">
      <w:bodyDiv w:val="1"/>
      <w:marLeft w:val="0"/>
      <w:marRight w:val="0"/>
      <w:marTop w:val="0"/>
      <w:marBottom w:val="0"/>
      <w:divBdr>
        <w:top w:val="none" w:sz="0" w:space="0" w:color="auto"/>
        <w:left w:val="none" w:sz="0" w:space="0" w:color="auto"/>
        <w:bottom w:val="none" w:sz="0" w:space="0" w:color="auto"/>
        <w:right w:val="none" w:sz="0" w:space="0" w:color="auto"/>
      </w:divBdr>
      <w:divsChild>
        <w:div w:id="944193368">
          <w:marLeft w:val="0"/>
          <w:marRight w:val="0"/>
          <w:marTop w:val="120"/>
          <w:marBottom w:val="432"/>
          <w:divBdr>
            <w:top w:val="none" w:sz="0" w:space="0" w:color="auto"/>
            <w:left w:val="none" w:sz="0" w:space="0" w:color="auto"/>
            <w:bottom w:val="none" w:sz="0" w:space="0" w:color="auto"/>
            <w:right w:val="none" w:sz="0" w:space="0" w:color="auto"/>
          </w:divBdr>
        </w:div>
        <w:div w:id="709233989">
          <w:marLeft w:val="0"/>
          <w:marRight w:val="325"/>
          <w:marTop w:val="0"/>
          <w:marBottom w:val="0"/>
          <w:divBdr>
            <w:top w:val="none" w:sz="0" w:space="0" w:color="auto"/>
            <w:left w:val="none" w:sz="0" w:space="0" w:color="auto"/>
            <w:bottom w:val="none" w:sz="0" w:space="0" w:color="auto"/>
            <w:right w:val="none" w:sz="0" w:space="0" w:color="auto"/>
          </w:divBdr>
          <w:divsChild>
            <w:div w:id="442387065">
              <w:marLeft w:val="0"/>
              <w:marRight w:val="0"/>
              <w:marTop w:val="0"/>
              <w:marBottom w:val="0"/>
              <w:divBdr>
                <w:top w:val="none" w:sz="0" w:space="0" w:color="auto"/>
                <w:left w:val="none" w:sz="0" w:space="0" w:color="auto"/>
                <w:bottom w:val="none" w:sz="0" w:space="0" w:color="auto"/>
                <w:right w:val="none" w:sz="0" w:space="0" w:color="auto"/>
              </w:divBdr>
              <w:divsChild>
                <w:div w:id="2077973226">
                  <w:marLeft w:val="0"/>
                  <w:marRight w:val="0"/>
                  <w:marTop w:val="480"/>
                  <w:marBottom w:val="480"/>
                  <w:divBdr>
                    <w:top w:val="none" w:sz="0" w:space="0" w:color="auto"/>
                    <w:left w:val="none" w:sz="0" w:space="0" w:color="auto"/>
                    <w:bottom w:val="none" w:sz="0" w:space="0" w:color="auto"/>
                    <w:right w:val="none" w:sz="0" w:space="0" w:color="auto"/>
                  </w:divBdr>
                </w:div>
                <w:div w:id="1952324938">
                  <w:marLeft w:val="0"/>
                  <w:marRight w:val="0"/>
                  <w:marTop w:val="480"/>
                  <w:marBottom w:val="480"/>
                  <w:divBdr>
                    <w:top w:val="none" w:sz="0" w:space="0" w:color="auto"/>
                    <w:left w:val="none" w:sz="0" w:space="0" w:color="auto"/>
                    <w:bottom w:val="none" w:sz="0" w:space="0" w:color="auto"/>
                    <w:right w:val="none" w:sz="0" w:space="0" w:color="auto"/>
                  </w:divBdr>
                </w:div>
                <w:div w:id="64135353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nasa.gov/interactives/climate-time-machine" TargetMode="External"/><Relationship Id="rId3" Type="http://schemas.openxmlformats.org/officeDocument/2006/relationships/settings" Target="settings.xml"/><Relationship Id="rId7" Type="http://schemas.openxmlformats.org/officeDocument/2006/relationships/hyperlink" Target="https://climate.nasa.gov/blog/2949/why-milankovitch-cycles-cant-explain-earths-current-war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2</cp:revision>
  <dcterms:created xsi:type="dcterms:W3CDTF">2023-04-20T22:05:00Z</dcterms:created>
  <dcterms:modified xsi:type="dcterms:W3CDTF">2023-04-20T22:05:00Z</dcterms:modified>
</cp:coreProperties>
</file>